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jc w:val="left"/>
        <w:rPr>
          <w:rFonts w:hint="default"/>
          <w:u w:val="none" w:color="000000" w:themeColor="text1"/>
        </w:rPr>
      </w:pPr>
      <w:r>
        <w:rPr>
          <w:rFonts w:hint="eastAsia" w:ascii="ＭＳ 明朝" w:hAnsi="ＭＳ 明朝" w:eastAsia="ＭＳ 明朝"/>
          <w:kern w:val="2"/>
          <w:sz w:val="21"/>
          <w:u w:val="none" w:color="000000" w:themeColor="text1"/>
        </w:rPr>
        <w:t>様式第４号（第８条関係）</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年　　月　　日　</w:t>
      </w: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安来市長　様</w:t>
      </w:r>
    </w:p>
    <w:p>
      <w:pPr>
        <w:pStyle w:val="0"/>
        <w:jc w:val="both"/>
        <w:rPr>
          <w:rFonts w:hint="default"/>
          <w:u w:val="none" w:color="000000" w:themeColor="text1"/>
        </w:rPr>
      </w:pPr>
    </w:p>
    <w:p>
      <w:pPr>
        <w:pStyle w:val="0"/>
        <w:jc w:val="both"/>
        <w:rPr>
          <w:rFonts w:hint="default"/>
          <w:u w:val="none" w:color="000000" w:themeColor="text1"/>
        </w:rPr>
      </w:pPr>
    </w:p>
    <w:p>
      <w:pPr>
        <w:pStyle w:val="0"/>
        <w:jc w:val="right"/>
        <w:rPr>
          <w:rFonts w:hint="default"/>
          <w:u w:val="none" w:color="000000" w:themeColor="text1"/>
        </w:rPr>
      </w:pPr>
      <w:bookmarkStart w:id="0" w:name="_GoBack"/>
      <w:bookmarkEnd w:id="0"/>
      <w:r>
        <w:rPr>
          <w:rFonts w:hint="eastAsia" w:ascii="ＭＳ 明朝" w:hAnsi="ＭＳ 明朝" w:eastAsia="ＭＳ 明朝"/>
          <w:kern w:val="2"/>
          <w:sz w:val="21"/>
          <w:u w:val="none" w:color="000000" w:themeColor="text1"/>
        </w:rPr>
        <w:t>申請者　</w:t>
      </w:r>
      <w:r>
        <w:rPr>
          <w:rFonts w:hint="eastAsia" w:ascii="ＭＳ 明朝" w:hAnsi="ＭＳ 明朝" w:eastAsia="ＭＳ 明朝"/>
          <w:spacing w:val="210"/>
          <w:kern w:val="2"/>
          <w:sz w:val="21"/>
          <w:u w:val="none" w:color="000000" w:themeColor="text1"/>
        </w:rPr>
        <w:t>住</w:t>
      </w:r>
      <w:r>
        <w:rPr>
          <w:rFonts w:hint="eastAsia" w:ascii="ＭＳ 明朝" w:hAnsi="ＭＳ 明朝" w:eastAsia="ＭＳ 明朝"/>
          <w:kern w:val="2"/>
          <w:sz w:val="21"/>
          <w:u w:val="none" w:color="000000" w:themeColor="text1"/>
        </w:rPr>
        <w:t>所　　　　　　　　　　　　</w:t>
      </w:r>
    </w:p>
    <w:p>
      <w:pPr>
        <w:pStyle w:val="0"/>
        <w:jc w:val="right"/>
        <w:rPr>
          <w:rFonts w:hint="default"/>
          <w:u w:val="none" w:color="000000" w:themeColor="text1"/>
        </w:rPr>
      </w:pPr>
      <w:r>
        <w:rPr>
          <w:rFonts w:hint="eastAsia" w:ascii="ＭＳ 明朝" w:hAnsi="ＭＳ 明朝" w:eastAsia="ＭＳ 明朝"/>
          <w:spacing w:val="210"/>
          <w:kern w:val="2"/>
          <w:sz w:val="21"/>
          <w:u w:val="none" w:color="000000" w:themeColor="text1"/>
        </w:rPr>
        <w:t>氏</w:t>
      </w:r>
      <w:r>
        <w:rPr>
          <w:rFonts w:hint="eastAsia" w:ascii="ＭＳ 明朝" w:hAnsi="ＭＳ 明朝" w:eastAsia="ＭＳ 明朝"/>
          <w:kern w:val="2"/>
          <w:sz w:val="21"/>
          <w:u w:val="none" w:color="000000" w:themeColor="text1"/>
        </w:rPr>
        <w:t>名　　　　　　　　　　　　</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（記名押印又は署名）</w:t>
      </w:r>
    </w:p>
    <w:p>
      <w:pPr>
        <w:pStyle w:val="0"/>
        <w:jc w:val="right"/>
        <w:rPr>
          <w:rFonts w:hint="default"/>
          <w:u w:val="none" w:color="000000" w:themeColor="text1"/>
        </w:rPr>
      </w:pPr>
      <w:r>
        <w:rPr>
          <w:rFonts w:hint="eastAsia" w:ascii="ＭＳ 明朝" w:hAnsi="ＭＳ 明朝" w:eastAsia="ＭＳ 明朝"/>
          <w:kern w:val="2"/>
          <w:sz w:val="21"/>
          <w:u w:val="none" w:color="000000" w:themeColor="text1"/>
        </w:rPr>
        <w:t>電話番号　　　　　　　　　　　　</w:t>
      </w:r>
    </w:p>
    <w:p>
      <w:pPr>
        <w:pStyle w:val="0"/>
        <w:jc w:val="both"/>
        <w:rPr>
          <w:rFonts w:hint="default"/>
          <w:u w:val="none" w:color="000000" w:themeColor="text1"/>
        </w:rPr>
      </w:pPr>
    </w:p>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老朽危険空き家等除却助成事業補助金交付申請取下願</w:t>
      </w:r>
    </w:p>
    <w:p>
      <w:pPr>
        <w:pStyle w:val="0"/>
        <w:jc w:val="center"/>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　　　　　年　　月　　日付けで申請した安来市老朽危険空き家等除却助成事業補助金の交付について、下記の理由から安来市老朽危険空き家等除却助成事業補助金交付要綱第８条第１項の規定により取下げします。</w:t>
      </w:r>
    </w:p>
    <w:p>
      <w:pPr>
        <w:pStyle w:val="0"/>
        <w:jc w:val="both"/>
        <w:rPr>
          <w:rFonts w:hint="default"/>
          <w:u w:val="none" w:color="000000" w:themeColor="text1"/>
        </w:rPr>
      </w:pPr>
    </w:p>
    <w:p>
      <w:pPr>
        <w:pStyle w:val="0"/>
        <w:jc w:val="center"/>
        <w:rPr>
          <w:rFonts w:hint="default"/>
          <w:u w:val="none" w:color="000000" w:themeColor="text1"/>
        </w:rPr>
      </w:pPr>
      <w:r>
        <w:rPr>
          <w:rFonts w:hint="eastAsia" w:ascii="ＭＳ 明朝" w:hAnsi="ＭＳ 明朝" w:eastAsia="ＭＳ 明朝"/>
          <w:kern w:val="2"/>
          <w:sz w:val="21"/>
          <w:u w:val="none" w:color="000000" w:themeColor="text1"/>
        </w:rPr>
        <w:t>記</w:t>
      </w:r>
    </w:p>
    <w:p>
      <w:pPr>
        <w:pStyle w:val="0"/>
        <w:jc w:val="both"/>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１　建築物の所在地　　　　安来市</w:t>
      </w:r>
    </w:p>
    <w:p>
      <w:pPr>
        <w:pStyle w:val="0"/>
        <w:jc w:val="both"/>
        <w:rPr>
          <w:rFonts w:hint="default"/>
          <w:u w:val="none" w:color="000000" w:themeColor="text1"/>
        </w:rPr>
      </w:pPr>
    </w:p>
    <w:p>
      <w:pPr>
        <w:pStyle w:val="0"/>
        <w:jc w:val="both"/>
        <w:rPr>
          <w:rFonts w:hint="default"/>
          <w:u w:val="none" w:color="000000" w:themeColor="text1"/>
        </w:rPr>
      </w:pPr>
      <w:r>
        <w:rPr>
          <w:rFonts w:hint="eastAsia" w:ascii="ＭＳ 明朝" w:hAnsi="ＭＳ 明朝" w:eastAsia="ＭＳ 明朝"/>
          <w:kern w:val="2"/>
          <w:sz w:val="21"/>
          <w:u w:val="none" w:color="000000" w:themeColor="text1"/>
        </w:rPr>
        <w:t>２　理由</w:t>
      </w: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p>
      <w:pPr>
        <w:pStyle w:val="0"/>
        <w:jc w:val="both"/>
        <w:rPr>
          <w:rFonts w:hint="default"/>
          <w:u w:val="none" w:color="000000" w:themeColor="text1"/>
        </w:rPr>
      </w:pPr>
    </w:p>
    <w:sectPr>
      <w:pgSz w:w="11906" w:h="16838"/>
      <w:pgMar w:top="1701" w:right="1701" w:bottom="1701" w:left="1701" w:header="284" w:footer="284"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rFonts w:ascii="ＭＳ 明朝" w:hAnsi="ＭＳ 明朝"/>
      <w:kern w:val="2"/>
      <w:sz w:val="21"/>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rFonts w:ascii="ＭＳ 明朝" w:hAnsi="ＭＳ 明朝"/>
      <w:kern w:val="2"/>
      <w:sz w:val="21"/>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rFonts w:ascii="ＭＳ 明朝" w:hAnsi="ＭＳ 明朝"/>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rFonts w:ascii="ＭＳ 明朝" w:hAnsi="ＭＳ 明朝"/>
      <w:kern w:val="2"/>
      <w:sz w:val="21"/>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qFormat/>
    <w:rPr>
      <w:rFonts w:ascii="Arial" w:hAnsi="Arial" w:eastAsia="ＭＳ ゴシック"/>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2</Words>
  <Characters>173</Characters>
  <Application>JUST Note</Application>
  <Lines>36</Lines>
  <Paragraphs>13</Paragraphs>
  <CharactersWithSpaces>232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池田　廉</cp:lastModifiedBy>
  <cp:lastPrinted>2021-10-13T17:08:00Z</cp:lastPrinted>
  <dcterms:created xsi:type="dcterms:W3CDTF">2022-01-22T16:32:00Z</dcterms:created>
  <dcterms:modified xsi:type="dcterms:W3CDTF">2025-08-28T06:31:35Z</dcterms:modified>
  <cp:revision>5</cp:revision>
</cp:coreProperties>
</file>