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○○の会　会則（例）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（名称）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第１条　この会の名称は○○の会と称する。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（事務局）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第２条　この会の事務局は安来市○○町○○に置く。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（目的）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第３条　この会の目的は、○○ことを目的とする。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（事業）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第４条　前文の目的を達成するため、次の事業を行う。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（１）○○すること。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（２）○○すること。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（３）○○すること。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（会員）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第５条　この会の会員は安来市○○町に在住するもので、この会に賛同し協力する個人とする。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（役員）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第６条　この会には次の役員を置く。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（１）会長　　　　１名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（２）副会長　　　１名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（３）理事　　　　○名以上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（４）会員　　　　○名以上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（任期）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第７条　役員の任期は１年とし再任を妨げない。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（会計年度）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第８条　この会の会計年度は毎年４月１日から翌年３月３１日までとする。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附則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この会則は令和</w:t>
      </w:r>
      <w:bookmarkStart w:id="0" w:name="_GoBack"/>
      <w:bookmarkEnd w:id="0"/>
      <w:r>
        <w:rPr>
          <w:rFonts w:hint="eastAsia"/>
          <w:sz w:val="24"/>
        </w:rPr>
        <w:t>○○年○月○日より施行する。</w:t>
      </w:r>
    </w:p>
    <w:p>
      <w:pPr>
        <w:pStyle w:val="0"/>
        <w:ind w:left="630" w:hanging="630" w:hangingChars="30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