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様式第１２号</w:t>
      </w:r>
      <w:bookmarkStart w:id="0" w:name="_GoBack"/>
      <w:bookmarkEnd w:id="0"/>
      <w:r>
        <w:rPr>
          <w:rFonts w:hint="eastAsia"/>
          <w:color w:val="000000"/>
        </w:rPr>
        <w:t>（第１０条関係）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収支決算書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＜収入＞　　　　　　　　　　　　　　　　　　　　　　　　　　　　単位：円</w:t>
      </w:r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1"/>
        <w:gridCol w:w="2186"/>
        <w:gridCol w:w="4618"/>
      </w:tblGrid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決算額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市補助金額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自主財源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法人の負担額総計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職員本人の負担額総計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＜支出＞　　　　　　　　　　　　　　　　　　　　　　　　　　　　単位：円</w:t>
      </w:r>
    </w:p>
    <w:tbl>
      <w:tblPr>
        <w:tblStyle w:val="11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157"/>
        <w:gridCol w:w="4599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決算額</w:t>
            </w:r>
          </w:p>
        </w:tc>
        <w:tc>
          <w:tcPr>
            <w:tcW w:w="4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ind w:leftChars="0" w:firstLineChars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法人が住宅手当として職員に支払う総計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法人が住宅を借上げする際に支払う総計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（注）収支それぞれの合計は、一致する。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5</Pages>
  <Words>0</Words>
  <Characters>1206</Characters>
  <Application>JUST Note</Application>
  <Lines>476</Lines>
  <Paragraphs>139</Paragraphs>
  <Company>HP Inc.</Company>
  <CharactersWithSpaces>1676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藤原　崇史</cp:lastModifiedBy>
  <cp:lastPrinted>2023-09-22T02:41:57Z</cp:lastPrinted>
  <dcterms:created xsi:type="dcterms:W3CDTF">2022-09-28T00:15:00Z</dcterms:created>
  <dcterms:modified xsi:type="dcterms:W3CDTF">2023-10-16T08:17:08Z</dcterms:modified>
  <cp:revision>23</cp:revision>
</cp:coreProperties>
</file>