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</w:rPr>
        <w:t>様式第７号</w:t>
      </w: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jc w:val="center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参</w:t>
      </w:r>
      <w:r>
        <w:rPr>
          <w:rFonts w:hint="eastAsia" w:ascii="ＭＳ 明朝" w:hAnsi="ＭＳ 明朝"/>
          <w:sz w:val="32"/>
        </w:rPr>
        <w:t>　</w:t>
      </w:r>
      <w:r>
        <w:rPr>
          <w:rFonts w:hint="eastAsia" w:asciiTheme="minorEastAsia" w:hAnsiTheme="minorEastAsia" w:eastAsiaTheme="minorEastAsia"/>
          <w:sz w:val="32"/>
        </w:rPr>
        <w:t>考</w:t>
      </w:r>
      <w:r>
        <w:rPr>
          <w:rFonts w:hint="eastAsia" w:ascii="ＭＳ 明朝" w:hAnsi="ＭＳ 明朝"/>
          <w:sz w:val="32"/>
        </w:rPr>
        <w:t>　</w:t>
      </w:r>
      <w:r>
        <w:rPr>
          <w:rFonts w:hint="eastAsia" w:asciiTheme="minorEastAsia" w:hAnsiTheme="minorEastAsia" w:eastAsiaTheme="minorEastAsia"/>
          <w:sz w:val="32"/>
        </w:rPr>
        <w:t>見　積　書</w:t>
      </w: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</w:t>
      </w: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安来市長　田中　武夫　様</w:t>
      </w: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ind w:left="3994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</w:rPr>
        <w:t>所在地</w:t>
      </w:r>
    </w:p>
    <w:p>
      <w:pPr>
        <w:pStyle w:val="15"/>
        <w:ind w:left="3994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ind w:left="3994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</w:rPr>
        <w:t>商号又は名称</w:t>
      </w:r>
    </w:p>
    <w:p>
      <w:pPr>
        <w:pStyle w:val="15"/>
        <w:ind w:left="3994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ind w:left="3994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代表者（職・氏名）</w:t>
      </w:r>
      <w:r>
        <w:rPr>
          <w:rFonts w:hint="eastAsia" w:asciiTheme="minorEastAsia" w:hAnsiTheme="minorEastAsia" w:eastAsiaTheme="minorEastAsia"/>
        </w:rPr>
        <w:t xml:space="preserve">                         </w:t>
      </w:r>
      <w:r>
        <w:rPr>
          <w:rFonts w:hint="eastAsia" w:asciiTheme="minorEastAsia" w:hAnsiTheme="minorEastAsia" w:eastAsiaTheme="minorEastAsia"/>
        </w:rPr>
        <w:t>印</w:t>
      </w: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業　務　名　　令和７年度安来市エネルギー構造高度化・転換理解促進事業支援業務</w:t>
      </w: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tbl>
      <w:tblPr>
        <w:tblStyle w:val="11"/>
        <w:tblW w:w="0" w:type="auto"/>
        <w:tblInd w:w="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45"/>
        <w:gridCol w:w="598"/>
        <w:gridCol w:w="600"/>
        <w:gridCol w:w="600"/>
        <w:gridCol w:w="600"/>
        <w:gridCol w:w="598"/>
        <w:gridCol w:w="599"/>
        <w:gridCol w:w="600"/>
        <w:gridCol w:w="600"/>
        <w:gridCol w:w="600"/>
        <w:gridCol w:w="598"/>
      </w:tblGrid>
      <w:tr>
        <w:trPr>
          <w:trHeight w:val="84" w:hRule="atLeast"/>
        </w:trPr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pacing w:val="1"/>
              </w:rPr>
            </w:pPr>
            <w:r>
              <w:rPr>
                <w:rFonts w:hint="eastAsia" w:asciiTheme="minorEastAsia" w:hAnsiTheme="minorEastAsia" w:eastAsiaTheme="minorEastAsia"/>
                <w:spacing w:val="1"/>
              </w:rPr>
              <w:t>金　　　額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ind w:firstLine="240" w:firstLineChars="10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</w:rPr>
        <w:t>見積条件</w:t>
      </w:r>
    </w:p>
    <w:p>
      <w:pPr>
        <w:pStyle w:val="15"/>
        <w:ind w:left="480" w:hanging="480" w:hangingChars="2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１　この参考見積書には、契約期間中に見込まれる経費の総額（消費税相当額を含む。）を記入すること。</w:t>
      </w:r>
    </w:p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２　見積額の内訳（任意様式）を添付すること。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endnotePr>
        <w:numFmt w:val="decimal"/>
      </w:endnotePr>
      <w:pgSz w:w="11906" w:h="16838"/>
      <w:pgMar w:top="1417" w:right="1168" w:bottom="1134" w:left="1168" w:header="1134" w:footer="0" w:gutter="0"/>
      <w:cols w:space="720"/>
      <w:textDirection w:val="lrTb"/>
      <w:docGrid w:type="linesAndChars" w:linePitch="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pPr>
      <w:textAlignment w:val="center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Times New Roman" w:hAnsi="Times New Roman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39</Words>
  <Characters>223</Characters>
  <Application>JUST Note</Application>
  <Lines>1</Lines>
  <Paragraphs>1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河津　建星</cp:lastModifiedBy>
  <cp:lastPrinted>2025-05-12T05:28:29Z</cp:lastPrinted>
  <dcterms:created xsi:type="dcterms:W3CDTF">2023-06-03T12:41:00Z</dcterms:created>
  <dcterms:modified xsi:type="dcterms:W3CDTF">2024-05-29T01:13:56Z</dcterms:modified>
  <cp:revision>3</cp:revision>
</cp:coreProperties>
</file>