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F0" w:rsidRPr="00551072" w:rsidRDefault="008D1479" w:rsidP="00B54FF0">
      <w:pPr>
        <w:jc w:val="left"/>
        <w:rPr>
          <w:sz w:val="24"/>
        </w:rPr>
      </w:pPr>
      <w:r w:rsidRPr="00551072">
        <w:rPr>
          <w:rFonts w:hint="eastAsia"/>
          <w:sz w:val="24"/>
        </w:rPr>
        <w:t>別記様式７</w:t>
      </w:r>
    </w:p>
    <w:p w:rsidR="00BE10F2" w:rsidRPr="00551072" w:rsidRDefault="00F342D8" w:rsidP="00F342D8">
      <w:pPr>
        <w:jc w:val="center"/>
        <w:rPr>
          <w:sz w:val="24"/>
        </w:rPr>
      </w:pPr>
      <w:r w:rsidRPr="00551072">
        <w:rPr>
          <w:rFonts w:hint="eastAsia"/>
          <w:sz w:val="24"/>
        </w:rPr>
        <w:t>高圧ガス</w:t>
      </w:r>
      <w:r w:rsidRPr="00551072">
        <w:rPr>
          <w:sz w:val="24"/>
        </w:rPr>
        <w:t>販売計画書（</w:t>
      </w:r>
      <w:r w:rsidR="0001058F" w:rsidRPr="00551072">
        <w:rPr>
          <w:rFonts w:hint="eastAsia"/>
          <w:sz w:val="24"/>
        </w:rPr>
        <w:t>液石</w:t>
      </w:r>
      <w:r w:rsidRPr="00551072">
        <w:rPr>
          <w:rFonts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4955"/>
      </w:tblGrid>
      <w:tr w:rsidR="00F342D8" w:rsidRPr="00551072" w:rsidTr="00551072">
        <w:trPr>
          <w:trHeight w:val="567"/>
        </w:trPr>
        <w:tc>
          <w:tcPr>
            <w:tcW w:w="2122" w:type="dxa"/>
            <w:vMerge w:val="restart"/>
            <w:vAlign w:val="center"/>
          </w:tcPr>
          <w:p w:rsidR="00F342D8" w:rsidRPr="00551072" w:rsidRDefault="00F342D8" w:rsidP="00551072">
            <w:pPr>
              <w:jc w:val="distribute"/>
              <w:rPr>
                <w:sz w:val="24"/>
              </w:rPr>
            </w:pPr>
            <w:r w:rsidRPr="00551072">
              <w:rPr>
                <w:rFonts w:hint="eastAsia"/>
                <w:sz w:val="24"/>
              </w:rPr>
              <w:t>販売所連絡先</w:t>
            </w:r>
          </w:p>
        </w:tc>
        <w:tc>
          <w:tcPr>
            <w:tcW w:w="1417" w:type="dxa"/>
            <w:vAlign w:val="center"/>
          </w:tcPr>
          <w:p w:rsidR="00F342D8" w:rsidRPr="00551072" w:rsidRDefault="00F342D8" w:rsidP="00551072">
            <w:pPr>
              <w:jc w:val="distribute"/>
              <w:rPr>
                <w:sz w:val="24"/>
              </w:rPr>
            </w:pPr>
            <w:r w:rsidRPr="00551072">
              <w:rPr>
                <w:rFonts w:hint="eastAsia"/>
                <w:sz w:val="24"/>
              </w:rPr>
              <w:t>電話番号</w:t>
            </w:r>
          </w:p>
        </w:tc>
        <w:tc>
          <w:tcPr>
            <w:tcW w:w="4955" w:type="dxa"/>
            <w:vAlign w:val="center"/>
          </w:tcPr>
          <w:p w:rsidR="00F342D8" w:rsidRPr="00551072" w:rsidRDefault="00F342D8" w:rsidP="00F342D8">
            <w:pPr>
              <w:rPr>
                <w:sz w:val="24"/>
              </w:rPr>
            </w:pPr>
          </w:p>
        </w:tc>
      </w:tr>
      <w:tr w:rsidR="00F342D8" w:rsidRPr="00551072" w:rsidTr="00551072">
        <w:trPr>
          <w:trHeight w:val="567"/>
        </w:trPr>
        <w:tc>
          <w:tcPr>
            <w:tcW w:w="2122" w:type="dxa"/>
            <w:vMerge/>
            <w:vAlign w:val="center"/>
          </w:tcPr>
          <w:p w:rsidR="00F342D8" w:rsidRPr="00551072" w:rsidRDefault="00F342D8" w:rsidP="00F342D8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F342D8" w:rsidRPr="00551072" w:rsidRDefault="00F342D8" w:rsidP="00551072">
            <w:pPr>
              <w:jc w:val="distribute"/>
              <w:rPr>
                <w:sz w:val="24"/>
              </w:rPr>
            </w:pPr>
            <w:r w:rsidRPr="00551072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4955" w:type="dxa"/>
            <w:vAlign w:val="center"/>
          </w:tcPr>
          <w:p w:rsidR="00F342D8" w:rsidRPr="00551072" w:rsidRDefault="00F342D8" w:rsidP="00F342D8">
            <w:pPr>
              <w:rPr>
                <w:sz w:val="24"/>
              </w:rPr>
            </w:pPr>
          </w:p>
        </w:tc>
      </w:tr>
      <w:tr w:rsidR="00F342D8" w:rsidRPr="00551072" w:rsidTr="00551072">
        <w:trPr>
          <w:trHeight w:val="1020"/>
        </w:trPr>
        <w:tc>
          <w:tcPr>
            <w:tcW w:w="2122" w:type="dxa"/>
            <w:vAlign w:val="center"/>
          </w:tcPr>
          <w:p w:rsidR="00F342D8" w:rsidRPr="00551072" w:rsidRDefault="00F342D8" w:rsidP="00551072">
            <w:pPr>
              <w:jc w:val="distribute"/>
              <w:rPr>
                <w:sz w:val="24"/>
              </w:rPr>
            </w:pPr>
            <w:r w:rsidRPr="00551072">
              <w:rPr>
                <w:rFonts w:hint="eastAsia"/>
                <w:sz w:val="24"/>
              </w:rPr>
              <w:t>販売の目的</w:t>
            </w:r>
          </w:p>
        </w:tc>
        <w:tc>
          <w:tcPr>
            <w:tcW w:w="6372" w:type="dxa"/>
            <w:gridSpan w:val="2"/>
            <w:vAlign w:val="center"/>
          </w:tcPr>
          <w:p w:rsidR="00F342D8" w:rsidRPr="00551072" w:rsidRDefault="00F342D8" w:rsidP="00F342D8">
            <w:pPr>
              <w:rPr>
                <w:sz w:val="24"/>
              </w:rPr>
            </w:pPr>
          </w:p>
        </w:tc>
      </w:tr>
      <w:tr w:rsidR="00F342D8" w:rsidRPr="00551072" w:rsidTr="00551072">
        <w:trPr>
          <w:trHeight w:val="1020"/>
        </w:trPr>
        <w:tc>
          <w:tcPr>
            <w:tcW w:w="2122" w:type="dxa"/>
            <w:vAlign w:val="center"/>
          </w:tcPr>
          <w:p w:rsidR="00F342D8" w:rsidRPr="00551072" w:rsidRDefault="00F342D8" w:rsidP="00551072">
            <w:pPr>
              <w:jc w:val="distribute"/>
              <w:rPr>
                <w:sz w:val="24"/>
              </w:rPr>
            </w:pPr>
            <w:r w:rsidRPr="00551072">
              <w:rPr>
                <w:rFonts w:hint="eastAsia"/>
                <w:sz w:val="24"/>
              </w:rPr>
              <w:t>販売するガス</w:t>
            </w:r>
          </w:p>
          <w:p w:rsidR="00F342D8" w:rsidRPr="00551072" w:rsidRDefault="00F342D8" w:rsidP="00551072">
            <w:pPr>
              <w:jc w:val="distribute"/>
              <w:rPr>
                <w:sz w:val="24"/>
              </w:rPr>
            </w:pPr>
            <w:r w:rsidRPr="00551072">
              <w:rPr>
                <w:rFonts w:hint="eastAsia"/>
                <w:sz w:val="24"/>
              </w:rPr>
              <w:t>の種類</w:t>
            </w:r>
          </w:p>
        </w:tc>
        <w:tc>
          <w:tcPr>
            <w:tcW w:w="6372" w:type="dxa"/>
            <w:gridSpan w:val="2"/>
            <w:vAlign w:val="center"/>
          </w:tcPr>
          <w:p w:rsidR="00F342D8" w:rsidRPr="00551072" w:rsidRDefault="00F342D8" w:rsidP="00F342D8">
            <w:pPr>
              <w:rPr>
                <w:sz w:val="24"/>
              </w:rPr>
            </w:pPr>
          </w:p>
        </w:tc>
      </w:tr>
      <w:tr w:rsidR="00F342D8" w:rsidRPr="00551072" w:rsidTr="00551072">
        <w:trPr>
          <w:trHeight w:val="1020"/>
        </w:trPr>
        <w:tc>
          <w:tcPr>
            <w:tcW w:w="2122" w:type="dxa"/>
            <w:vAlign w:val="center"/>
          </w:tcPr>
          <w:p w:rsidR="00F342D8" w:rsidRPr="00551072" w:rsidRDefault="00F342D8" w:rsidP="00551072">
            <w:pPr>
              <w:jc w:val="distribute"/>
              <w:rPr>
                <w:sz w:val="24"/>
              </w:rPr>
            </w:pPr>
            <w:r w:rsidRPr="00551072">
              <w:rPr>
                <w:rFonts w:hint="eastAsia"/>
                <w:sz w:val="24"/>
              </w:rPr>
              <w:t>販売先の区分</w:t>
            </w:r>
          </w:p>
        </w:tc>
        <w:tc>
          <w:tcPr>
            <w:tcW w:w="6372" w:type="dxa"/>
            <w:gridSpan w:val="2"/>
            <w:vAlign w:val="center"/>
          </w:tcPr>
          <w:p w:rsidR="00F342D8" w:rsidRPr="00551072" w:rsidRDefault="00F342D8" w:rsidP="00F342D8">
            <w:pPr>
              <w:rPr>
                <w:sz w:val="24"/>
              </w:rPr>
            </w:pPr>
          </w:p>
        </w:tc>
      </w:tr>
      <w:tr w:rsidR="00F342D8" w:rsidRPr="00551072" w:rsidTr="00551072">
        <w:trPr>
          <w:trHeight w:val="1020"/>
        </w:trPr>
        <w:tc>
          <w:tcPr>
            <w:tcW w:w="2122" w:type="dxa"/>
            <w:vAlign w:val="center"/>
          </w:tcPr>
          <w:p w:rsidR="00F342D8" w:rsidRPr="00551072" w:rsidRDefault="00F342D8" w:rsidP="00551072">
            <w:pPr>
              <w:jc w:val="distribute"/>
              <w:rPr>
                <w:sz w:val="24"/>
              </w:rPr>
            </w:pPr>
            <w:r w:rsidRPr="00551072">
              <w:rPr>
                <w:rFonts w:hint="eastAsia"/>
                <w:sz w:val="24"/>
              </w:rPr>
              <w:t>販売先の区域</w:t>
            </w:r>
          </w:p>
        </w:tc>
        <w:tc>
          <w:tcPr>
            <w:tcW w:w="6372" w:type="dxa"/>
            <w:gridSpan w:val="2"/>
            <w:vAlign w:val="center"/>
          </w:tcPr>
          <w:p w:rsidR="00F342D8" w:rsidRPr="00551072" w:rsidRDefault="00F342D8" w:rsidP="00F342D8">
            <w:pPr>
              <w:rPr>
                <w:sz w:val="24"/>
              </w:rPr>
            </w:pPr>
          </w:p>
        </w:tc>
      </w:tr>
      <w:tr w:rsidR="00F342D8" w:rsidRPr="00551072" w:rsidTr="00551072">
        <w:trPr>
          <w:trHeight w:val="1984"/>
        </w:trPr>
        <w:tc>
          <w:tcPr>
            <w:tcW w:w="2122" w:type="dxa"/>
            <w:vAlign w:val="center"/>
          </w:tcPr>
          <w:p w:rsidR="00F342D8" w:rsidRPr="00551072" w:rsidRDefault="00F342D8" w:rsidP="00551072">
            <w:pPr>
              <w:jc w:val="distribute"/>
              <w:rPr>
                <w:sz w:val="24"/>
              </w:rPr>
            </w:pPr>
            <w:r w:rsidRPr="00551072">
              <w:rPr>
                <w:rFonts w:hint="eastAsia"/>
                <w:sz w:val="24"/>
              </w:rPr>
              <w:t>販売の方法</w:t>
            </w:r>
          </w:p>
        </w:tc>
        <w:tc>
          <w:tcPr>
            <w:tcW w:w="6372" w:type="dxa"/>
            <w:gridSpan w:val="2"/>
            <w:vAlign w:val="center"/>
          </w:tcPr>
          <w:p w:rsidR="00F342D8" w:rsidRPr="00551072" w:rsidRDefault="00F342D8" w:rsidP="00F342D8">
            <w:pPr>
              <w:rPr>
                <w:sz w:val="24"/>
              </w:rPr>
            </w:pPr>
          </w:p>
        </w:tc>
      </w:tr>
      <w:tr w:rsidR="00F342D8" w:rsidRPr="00551072" w:rsidTr="00551072">
        <w:trPr>
          <w:trHeight w:val="4753"/>
        </w:trPr>
        <w:tc>
          <w:tcPr>
            <w:tcW w:w="2122" w:type="dxa"/>
            <w:vAlign w:val="center"/>
          </w:tcPr>
          <w:p w:rsidR="00F342D8" w:rsidRPr="00551072" w:rsidRDefault="00F342D8" w:rsidP="00551072">
            <w:pPr>
              <w:jc w:val="distribute"/>
              <w:rPr>
                <w:sz w:val="24"/>
              </w:rPr>
            </w:pPr>
            <w:r w:rsidRPr="00551072">
              <w:rPr>
                <w:rFonts w:hint="eastAsia"/>
                <w:sz w:val="24"/>
              </w:rPr>
              <w:t>販売に係る技術</w:t>
            </w:r>
          </w:p>
          <w:p w:rsidR="00F342D8" w:rsidRPr="00551072" w:rsidRDefault="00F342D8" w:rsidP="00551072">
            <w:pPr>
              <w:jc w:val="distribute"/>
              <w:rPr>
                <w:sz w:val="24"/>
              </w:rPr>
            </w:pPr>
            <w:r w:rsidRPr="00551072">
              <w:rPr>
                <w:rFonts w:hint="eastAsia"/>
                <w:sz w:val="24"/>
              </w:rPr>
              <w:t>基準対応状況</w:t>
            </w:r>
          </w:p>
          <w:p w:rsidR="00F342D8" w:rsidRPr="00551072" w:rsidRDefault="00F342D8" w:rsidP="00551072">
            <w:pPr>
              <w:rPr>
                <w:sz w:val="24"/>
              </w:rPr>
            </w:pPr>
            <w:r w:rsidRPr="00551072">
              <w:rPr>
                <w:rFonts w:hint="eastAsia"/>
                <w:w w:val="80"/>
                <w:sz w:val="24"/>
              </w:rPr>
              <w:t>（</w:t>
            </w:r>
            <w:r w:rsidR="00034BE7" w:rsidRPr="00551072">
              <w:rPr>
                <w:rFonts w:hint="eastAsia"/>
                <w:w w:val="80"/>
                <w:sz w:val="24"/>
              </w:rPr>
              <w:t>液石</w:t>
            </w:r>
            <w:r w:rsidRPr="00551072">
              <w:rPr>
                <w:rFonts w:hint="eastAsia"/>
                <w:w w:val="80"/>
                <w:sz w:val="24"/>
              </w:rPr>
              <w:t>則第</w:t>
            </w:r>
            <w:r w:rsidR="00551072" w:rsidRPr="00551072">
              <w:rPr>
                <w:rFonts w:hint="eastAsia"/>
                <w:w w:val="80"/>
                <w:sz w:val="24"/>
              </w:rPr>
              <w:t>41</w:t>
            </w:r>
            <w:r w:rsidRPr="00551072">
              <w:rPr>
                <w:rFonts w:hint="eastAsia"/>
                <w:w w:val="80"/>
                <w:sz w:val="24"/>
              </w:rPr>
              <w:t>条関係）</w:t>
            </w:r>
          </w:p>
        </w:tc>
        <w:tc>
          <w:tcPr>
            <w:tcW w:w="6372" w:type="dxa"/>
            <w:gridSpan w:val="2"/>
            <w:vAlign w:val="center"/>
          </w:tcPr>
          <w:p w:rsidR="00F342D8" w:rsidRPr="00551072" w:rsidRDefault="00F342D8" w:rsidP="00551072">
            <w:pPr>
              <w:ind w:left="240" w:hangingChars="100" w:hanging="240"/>
              <w:rPr>
                <w:sz w:val="24"/>
              </w:rPr>
            </w:pPr>
            <w:r w:rsidRPr="00551072">
              <w:rPr>
                <w:rFonts w:hint="eastAsia"/>
                <w:sz w:val="24"/>
              </w:rPr>
              <w:t>１．高圧ガスの引渡し先の保安状況を明記した台帳を備えます。</w:t>
            </w:r>
          </w:p>
          <w:p w:rsidR="00F342D8" w:rsidRPr="00551072" w:rsidRDefault="00F342D8" w:rsidP="00F342D8">
            <w:pPr>
              <w:ind w:left="240" w:hangingChars="100" w:hanging="240"/>
              <w:rPr>
                <w:sz w:val="24"/>
              </w:rPr>
            </w:pPr>
            <w:r w:rsidRPr="00551072">
              <w:rPr>
                <w:rFonts w:hint="eastAsia"/>
                <w:sz w:val="24"/>
              </w:rPr>
              <w:t>２．充てん容器等の引渡しは外面に容器の使用上支障のある腐食、割れ、すじ、しわ等がなく、かつ、当該ガスが漏洩していないものをもって行います。</w:t>
            </w:r>
          </w:p>
          <w:p w:rsidR="00034BE7" w:rsidRPr="00551072" w:rsidRDefault="00034BE7" w:rsidP="00F342D8">
            <w:pPr>
              <w:ind w:left="240" w:hangingChars="100" w:hanging="240"/>
              <w:rPr>
                <w:sz w:val="24"/>
              </w:rPr>
            </w:pPr>
            <w:r w:rsidRPr="00551072">
              <w:rPr>
                <w:rFonts w:hint="eastAsia"/>
                <w:sz w:val="24"/>
              </w:rPr>
              <w:t>３．充てん容器等の引渡しは、容器再検査期間の６ヶ月以上経過していないものであり、かつ、その旨を明示したものをもって販売します。</w:t>
            </w:r>
          </w:p>
          <w:p w:rsidR="00034BE7" w:rsidRPr="00551072" w:rsidRDefault="00034BE7" w:rsidP="00F342D8">
            <w:pPr>
              <w:ind w:left="240" w:hangingChars="100" w:hanging="240"/>
              <w:rPr>
                <w:sz w:val="24"/>
              </w:rPr>
            </w:pPr>
            <w:r w:rsidRPr="00551072">
              <w:rPr>
                <w:rFonts w:hint="eastAsia"/>
                <w:sz w:val="24"/>
              </w:rPr>
              <w:t>４．液化石油ガスを燃料（</w:t>
            </w:r>
            <w:r w:rsidR="0001058F" w:rsidRPr="00551072">
              <w:rPr>
                <w:rFonts w:hint="eastAsia"/>
                <w:sz w:val="24"/>
              </w:rPr>
              <w:t>工業用燃料を除く）の用に供する消費者に</w:t>
            </w:r>
            <w:bookmarkStart w:id="0" w:name="_GoBack"/>
            <w:bookmarkEnd w:id="0"/>
            <w:r w:rsidR="0001058F" w:rsidRPr="00551072">
              <w:rPr>
                <w:rFonts w:hint="eastAsia"/>
                <w:sz w:val="24"/>
              </w:rPr>
              <w:t>販売するときには、当該販売に係る消費設備が液石則第４１条第４号の基準に適合していることを確認した後に行います。</w:t>
            </w:r>
          </w:p>
          <w:p w:rsidR="0001058F" w:rsidRPr="00551072" w:rsidRDefault="0001058F" w:rsidP="00F342D8">
            <w:pPr>
              <w:ind w:left="240" w:hangingChars="100" w:hanging="240"/>
              <w:rPr>
                <w:sz w:val="24"/>
              </w:rPr>
            </w:pPr>
            <w:r w:rsidRPr="00551072">
              <w:rPr>
                <w:rFonts w:hint="eastAsia"/>
                <w:sz w:val="24"/>
              </w:rPr>
              <w:t>５．配管の気密試験のための器具又は設備を備えます。</w:t>
            </w:r>
          </w:p>
        </w:tc>
      </w:tr>
    </w:tbl>
    <w:p w:rsidR="00F342D8" w:rsidRPr="00F342D8" w:rsidRDefault="00F342D8"/>
    <w:sectPr w:rsidR="00F342D8" w:rsidRPr="00F342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FF0" w:rsidRDefault="00B54FF0" w:rsidP="00B54FF0">
      <w:r>
        <w:separator/>
      </w:r>
    </w:p>
  </w:endnote>
  <w:endnote w:type="continuationSeparator" w:id="0">
    <w:p w:rsidR="00B54FF0" w:rsidRDefault="00B54FF0" w:rsidP="00B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FF0" w:rsidRDefault="00B54FF0" w:rsidP="00B54FF0">
      <w:r>
        <w:separator/>
      </w:r>
    </w:p>
  </w:footnote>
  <w:footnote w:type="continuationSeparator" w:id="0">
    <w:p w:rsidR="00B54FF0" w:rsidRDefault="00B54FF0" w:rsidP="00B5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D8"/>
    <w:rsid w:val="0001058F"/>
    <w:rsid w:val="00034BE7"/>
    <w:rsid w:val="00543ED6"/>
    <w:rsid w:val="00551072"/>
    <w:rsid w:val="008D1479"/>
    <w:rsid w:val="00B54FF0"/>
    <w:rsid w:val="00BE10F2"/>
    <w:rsid w:val="00CD4750"/>
    <w:rsid w:val="00F3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941AFB-4AE5-4E5D-939A-2974AF90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4FF0"/>
  </w:style>
  <w:style w:type="paragraph" w:styleId="a6">
    <w:name w:val="footer"/>
    <w:basedOn w:val="a"/>
    <w:link w:val="a7"/>
    <w:uiPriority w:val="99"/>
    <w:unhideWhenUsed/>
    <w:rsid w:val="00B5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