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center"/>
        <w:rPr>
          <w:rFonts w:hint="default"/>
          <w:color w:val="auto"/>
          <w:sz w:val="48"/>
        </w:rPr>
      </w:pPr>
      <w:r>
        <w:rPr>
          <w:rFonts w:hint="eastAsia"/>
          <w:color w:val="auto"/>
          <w:sz w:val="48"/>
        </w:rPr>
        <w:t>電子決裁・文書管理システム</w:t>
      </w:r>
    </w:p>
    <w:p>
      <w:pPr>
        <w:pStyle w:val="0"/>
        <w:widowControl w:val="1"/>
        <w:jc w:val="center"/>
        <w:rPr>
          <w:rFonts w:hint="default"/>
          <w:color w:val="auto"/>
          <w:sz w:val="48"/>
        </w:rPr>
      </w:pPr>
      <w:r>
        <w:rPr>
          <w:rFonts w:hint="eastAsia"/>
          <w:color w:val="auto"/>
          <w:sz w:val="48"/>
        </w:rPr>
        <w:t>構</w:t>
      </w:r>
      <w:bookmarkStart w:id="0" w:name="_GoBack"/>
      <w:bookmarkEnd w:id="0"/>
      <w:r>
        <w:rPr>
          <w:rFonts w:hint="eastAsia"/>
          <w:color w:val="auto"/>
          <w:sz w:val="48"/>
        </w:rPr>
        <w:t>築及び運用保守業務</w:t>
      </w:r>
    </w:p>
    <w:p>
      <w:pPr>
        <w:pStyle w:val="0"/>
        <w:widowControl w:val="1"/>
        <w:jc w:val="center"/>
        <w:rPr>
          <w:rFonts w:hint="default"/>
          <w:color w:val="auto"/>
          <w:sz w:val="48"/>
        </w:rPr>
      </w:pPr>
    </w:p>
    <w:p>
      <w:pPr>
        <w:pStyle w:val="0"/>
        <w:widowControl w:val="1"/>
        <w:jc w:val="center"/>
        <w:rPr>
          <w:rFonts w:hint="default"/>
          <w:color w:val="auto"/>
          <w:sz w:val="48"/>
        </w:rPr>
      </w:pPr>
      <w:r>
        <w:rPr>
          <w:rFonts w:hint="eastAsia"/>
          <w:color w:val="auto"/>
          <w:sz w:val="48"/>
        </w:rPr>
        <w:t>様　式　集</w:t>
      </w: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48"/>
        </w:rPr>
        <w:t>令和６年４月</w:t>
      </w: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center"/>
        <w:rPr>
          <w:rFonts w:hint="default"/>
          <w:color w:val="auto"/>
          <w:sz w:val="48"/>
        </w:rPr>
      </w:pPr>
      <w:r>
        <w:rPr>
          <w:rFonts w:hint="eastAsia"/>
          <w:color w:val="auto"/>
          <w:sz w:val="48"/>
        </w:rPr>
        <w:t>安来市総務部総務課</w:t>
      </w: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様式第１号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質　　問　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安来市長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質問者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法人名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担当者　氏　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所　属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電　話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ＦＡＸ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メール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電子決裁・文書管理システム構築及び運用保守業務の募集要項に関し、次のことについて質問がありますので提出します。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23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845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ページ</w:t>
            </w:r>
          </w:p>
        </w:tc>
        <w:tc>
          <w:tcPr>
            <w:tcW w:w="845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質問内容</w:t>
            </w:r>
          </w:p>
        </w:tc>
        <w:tc>
          <w:tcPr>
            <w:tcW w:w="845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質問は、項目ごとに簡潔に記載してください。</w:t>
      </w:r>
    </w:p>
    <w:p>
      <w:pPr>
        <w:pStyle w:val="0"/>
        <w:ind w:firstLine="24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スペースが足りない場合は、別紙に記載してください。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様式第２号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参加表明書（兼参加資格審査申請書）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安来市長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参加者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法人名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代表者職氏名　　　　　　　　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（記名押印又は署名）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担当者　氏　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所　属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電　話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ＦＡＸ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メール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電子決裁・文書管理システム構築及び運用保守業務の募集要項に基づき、公募型プロポーザルに参加することを表明するとともに、参加資格の審査を次の添付書類を添えて申請します。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なお、この書類及び添付書類の全ての事項は、事実と相違ないことを誓約します。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ind w:left="720" w:hanging="720" w:hangingChars="300"/>
        <w:rPr>
          <w:rFonts w:hint="default"/>
          <w:color w:val="auto"/>
        </w:rPr>
      </w:pPr>
      <w:r>
        <w:rPr>
          <w:rFonts w:hint="eastAsia"/>
          <w:color w:val="auto"/>
        </w:rPr>
        <w:t>　（１）会社概要（広報用パンフレット等）</w:t>
      </w:r>
    </w:p>
    <w:p>
      <w:pPr>
        <w:pStyle w:val="0"/>
        <w:ind w:leftChars="0" w:hanging="720" w:hangingChars="3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（２）</w:t>
      </w:r>
      <w:r>
        <w:rPr>
          <w:rFonts w:hint="eastAsia" w:asciiTheme="minorEastAsia" w:hAnsiTheme="minorEastAsia" w:eastAsiaTheme="minorEastAsia"/>
          <w:color w:val="auto"/>
        </w:rPr>
        <w:t>QMS</w:t>
      </w: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ISO/9001</w:t>
      </w:r>
      <w:r>
        <w:rPr>
          <w:rFonts w:hint="eastAsia" w:asciiTheme="minorEastAsia" w:hAnsiTheme="minorEastAsia" w:eastAsiaTheme="minorEastAsia"/>
          <w:color w:val="auto"/>
        </w:rPr>
        <w:t>）の認証取得していることを証する書類の写し</w:t>
      </w:r>
    </w:p>
    <w:p>
      <w:pPr>
        <w:pStyle w:val="0"/>
        <w:tabs>
          <w:tab w:val="left" w:leader="none" w:pos="240"/>
          <w:tab w:val="left" w:leader="none" w:pos="480"/>
        </w:tabs>
        <w:ind w:leftChars="0" w:hanging="720" w:hangingChars="3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（３）</w:t>
      </w:r>
      <w:r>
        <w:rPr>
          <w:rFonts w:hint="eastAsia" w:asciiTheme="minorEastAsia" w:hAnsiTheme="minorEastAsia" w:eastAsiaTheme="minorEastAsia"/>
          <w:color w:val="auto"/>
          <w:spacing w:val="-2"/>
        </w:rPr>
        <w:t>ISMS</w:t>
      </w:r>
      <w:r>
        <w:rPr>
          <w:rFonts w:hint="eastAsia" w:asciiTheme="minorEastAsia" w:hAnsiTheme="minorEastAsia" w:eastAsiaTheme="minorEastAsia"/>
          <w:color w:val="auto"/>
          <w:spacing w:val="-2"/>
        </w:rPr>
        <w:t>（</w:t>
      </w:r>
      <w:r>
        <w:rPr>
          <w:rFonts w:hint="eastAsia" w:asciiTheme="minorEastAsia" w:hAnsiTheme="minorEastAsia" w:eastAsiaTheme="minorEastAsia"/>
          <w:color w:val="auto"/>
          <w:spacing w:val="-2"/>
        </w:rPr>
        <w:t>ISO/27001</w:t>
      </w:r>
      <w:r>
        <w:rPr>
          <w:rFonts w:hint="eastAsia" w:asciiTheme="minorEastAsia" w:hAnsiTheme="minorEastAsia" w:eastAsiaTheme="minorEastAsia"/>
          <w:color w:val="auto"/>
          <w:spacing w:val="-2"/>
        </w:rPr>
        <w:t>）又は一般財団法人日本情報経済社会推進協会の定めるプライバ</w:t>
      </w:r>
      <w:r>
        <w:rPr>
          <w:rFonts w:hint="eastAsia" w:asciiTheme="minorEastAsia" w:hAnsiTheme="minorEastAsia" w:eastAsiaTheme="minorEastAsia"/>
          <w:color w:val="auto"/>
        </w:rPr>
        <w:t>シーマークの認証取得を証する書類の写し</w:t>
      </w:r>
    </w:p>
    <w:p>
      <w:pPr>
        <w:pStyle w:val="0"/>
        <w:ind w:left="720" w:hanging="720" w:hangingChars="3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left="720" w:hanging="720" w:hangingChars="3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left="720" w:hanging="720" w:hangingChars="3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様式第３号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誓　　約　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安来市長　様</w:t>
      </w:r>
    </w:p>
    <w:p>
      <w:pPr>
        <w:pStyle w:val="0"/>
        <w:ind w:firstLine="240" w:firstLineChars="10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参加者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法人名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代表者職氏名　　　　　　　　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（記名押印又は署名）</w:t>
      </w:r>
    </w:p>
    <w:p>
      <w:pPr>
        <w:pStyle w:val="0"/>
        <w:ind w:firstLine="240" w:firstLineChars="10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電子決裁・文書管理システム構築及び運用保守業務の公募型プロポーザルに参加することを表明するに当たり、次のとおり誓約します。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令和４～６年度安来市競争入札参加資格登録業者のうち、物品役務部門において登録を有する、又は参加資格申請中であって、６月１日までに当該登録を有する。</w:t>
      </w: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過去５年以内において、官公庁における</w:t>
      </w:r>
      <w:r>
        <w:rPr>
          <w:rFonts w:hint="eastAsia"/>
          <w:color w:val="auto"/>
        </w:rPr>
        <w:t>電子決裁・文書管理システム構築及び保守</w:t>
      </w:r>
      <w:r>
        <w:rPr>
          <w:rFonts w:hint="eastAsia" w:asciiTheme="minorEastAsia" w:hAnsiTheme="minorEastAsia"/>
          <w:color w:val="auto"/>
        </w:rPr>
        <w:t>の実績を有する。</w:t>
      </w:r>
    </w:p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３　国税及び地方税について滞納がない。</w:t>
      </w:r>
    </w:p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４　島根県、鳥取県、山口県、広島県又は岡山県に本社、支社、営業所等を有する。</w:t>
      </w:r>
    </w:p>
    <w:p>
      <w:pPr>
        <w:pStyle w:val="0"/>
        <w:ind w:left="240" w:hanging="240" w:hangingChars="100"/>
        <w:rPr>
          <w:rFonts w:hint="default"/>
          <w:color w:val="auto"/>
        </w:rPr>
      </w:pPr>
    </w:p>
    <w:p>
      <w:pPr>
        <w:pStyle w:val="0"/>
        <w:ind w:left="240" w:hanging="240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様式第４号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参加辞退届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安来市長　様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参加者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法人名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代表者職氏名　　　　　　　　　　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（記名押印又は署名）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4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令和６年　　月　　日付けで、参加を表明しました「電子決裁・文書管理システム構築及び運用保守業務」公募型プロポーザルについて、下記の理由により参加を辞退します。</w:t>
      </w:r>
    </w:p>
    <w:p>
      <w:pPr>
        <w:pStyle w:val="0"/>
        <w:ind w:firstLine="240" w:firstLineChars="100"/>
        <w:rPr>
          <w:rFonts w:hint="eastAsia"/>
          <w:color w:val="auto"/>
        </w:rPr>
      </w:pPr>
    </w:p>
    <w:p>
      <w:pPr>
        <w:pStyle w:val="0"/>
        <w:ind w:firstLine="240" w:firstLineChars="100"/>
        <w:rPr>
          <w:rFonts w:hint="eastAsia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《参加辞退理由》</w:t>
      </w:r>
    </w:p>
    <w:tbl>
      <w:tblPr>
        <w:tblStyle w:val="24"/>
        <w:tblW w:w="0" w:type="auto"/>
        <w:tblInd w:w="46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386"/>
      </w:tblGrid>
      <w:tr>
        <w:trPr>
          <w:trHeight w:val="5390" w:hRule="atLeast"/>
        </w:trPr>
        <w:tc>
          <w:tcPr>
            <w:tcW w:w="9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様式第５号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審査に係る提案書類提出書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安来市長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参加者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法人名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代表者職氏名　　　　　　　　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（記名押印又は署名）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担当者　氏　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所　属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所在地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電　話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ＦＡＸ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メール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電子決裁・文書管理システム構築及び運用保守業務の募集要項に基づき、審査に係る提案書類を提出します。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また、本事業に係る令和６年度のシステム構築費及び令和７年度から令和１１年度までの５年間の事業費総額（</w:t>
      </w:r>
      <w:r>
        <w:rPr>
          <w:rFonts w:hint="eastAsia"/>
          <w:color w:val="auto"/>
          <w:u w:val="double" w:color="auto"/>
        </w:rPr>
        <w:t>消費税及び地方消費税を除く。</w:t>
      </w:r>
      <w:r>
        <w:rPr>
          <w:rFonts w:hint="eastAsia"/>
          <w:color w:val="auto"/>
        </w:rPr>
        <w:t>）を、次のとおり提案します。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23"/>
        <w:tblW w:w="7546" w:type="dxa"/>
        <w:tblInd w:w="1220" w:type="dxa"/>
        <w:tblLayout w:type="fixed"/>
        <w:tblLook w:firstRow="1" w:lastRow="0" w:firstColumn="1" w:lastColumn="0" w:noHBand="0" w:noVBand="1" w:val="04A0"/>
      </w:tblPr>
      <w:tblGrid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5"/>
      </w:tblGrid>
      <w:tr>
        <w:trPr>
          <w:trHeight w:val="831" w:hRule="atLeast"/>
        </w:trPr>
        <w:tc>
          <w:tcPr>
            <w:tcW w:w="7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4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百万</w:t>
            </w:r>
          </w:p>
        </w:tc>
        <w:tc>
          <w:tcPr>
            <w:tcW w:w="75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4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7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5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</w:tbl>
    <w:p>
      <w:pPr>
        <w:pStyle w:val="0"/>
        <w:wordWrap w:val="0"/>
        <w:ind w:firstLine="960" w:firstLineChars="400"/>
        <w:jc w:val="right"/>
        <w:rPr>
          <w:rFonts w:hint="default"/>
          <w:color w:val="auto"/>
        </w:rPr>
      </w:pPr>
      <w:r>
        <w:rPr>
          <w:rFonts w:hint="eastAsia" w:asciiTheme="minorEastAsia" w:hAnsiTheme="minorEastAsia"/>
          <w:color w:val="auto"/>
        </w:rPr>
        <w:t>　　　　</w:t>
      </w:r>
    </w:p>
    <w:p>
      <w:pPr>
        <w:pStyle w:val="0"/>
        <w:ind w:firstLine="960" w:firstLineChars="400"/>
        <w:rPr>
          <w:rFonts w:hint="default"/>
          <w:color w:val="auto"/>
        </w:rPr>
      </w:pPr>
      <w:r>
        <w:rPr>
          <w:rFonts w:hint="eastAsia"/>
          <w:color w:val="auto"/>
        </w:rPr>
        <w:t>（内訳）</w:t>
      </w:r>
    </w:p>
    <w:tbl>
      <w:tblPr>
        <w:tblStyle w:val="23"/>
        <w:tblW w:w="7513" w:type="dxa"/>
        <w:tblInd w:w="1242" w:type="dxa"/>
        <w:tblLayout w:type="fixed"/>
        <w:tblLook w:firstRow="1" w:lastRow="0" w:firstColumn="1" w:lastColumn="0" w:noHBand="0" w:noVBand="1" w:val="04A0"/>
      </w:tblPr>
      <w:tblGrid>
        <w:gridCol w:w="3676"/>
        <w:gridCol w:w="3837"/>
      </w:tblGrid>
      <w:tr>
        <w:trPr/>
        <w:tc>
          <w:tcPr>
            <w:tcW w:w="36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単年度の提案額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（消費税及び地方消費税を除く。）</w:t>
            </w:r>
          </w:p>
        </w:tc>
      </w:tr>
      <w:tr>
        <w:trPr/>
        <w:tc>
          <w:tcPr>
            <w:tcW w:w="36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令和６年度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　</w:t>
            </w:r>
          </w:p>
        </w:tc>
      </w:tr>
      <w:tr>
        <w:trPr/>
        <w:tc>
          <w:tcPr>
            <w:tcW w:w="36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令和７年度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　</w:t>
            </w:r>
          </w:p>
        </w:tc>
      </w:tr>
      <w:tr>
        <w:trPr/>
        <w:tc>
          <w:tcPr>
            <w:tcW w:w="36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令和８年度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　</w:t>
            </w:r>
          </w:p>
        </w:tc>
      </w:tr>
      <w:tr>
        <w:trPr/>
        <w:tc>
          <w:tcPr>
            <w:tcW w:w="36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令和９年度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　</w:t>
            </w:r>
          </w:p>
        </w:tc>
      </w:tr>
      <w:tr>
        <w:trPr/>
        <w:tc>
          <w:tcPr>
            <w:tcW w:w="367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令和１０年度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　</w:t>
            </w:r>
          </w:p>
        </w:tc>
      </w:tr>
      <w:tr>
        <w:trPr/>
        <w:tc>
          <w:tcPr>
            <w:tcW w:w="36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令和１１年度</w:t>
            </w:r>
          </w:p>
        </w:tc>
        <w:tc>
          <w:tcPr>
            <w:tcW w:w="3837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　</w:t>
            </w:r>
          </w:p>
        </w:tc>
      </w:tr>
    </w:tbl>
    <w:p>
      <w:pPr>
        <w:pStyle w:val="0"/>
        <w:rPr>
          <w:rFonts w:hint="default"/>
          <w:color w:val="auto"/>
        </w:rPr>
      </w:pPr>
    </w:p>
    <w:sectPr>
      <w:pgSz w:w="11906" w:h="16838"/>
      <w:pgMar w:top="1134" w:right="1134" w:bottom="1134" w:left="1134" w:header="851" w:footer="567" w:gutter="0"/>
      <w:pgNumType w:fmt="numberInDash" w:start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6</Pages>
  <Words>6</Words>
  <Characters>1186</Characters>
  <Application>JUST Note</Application>
  <Lines>229</Lines>
  <Paragraphs>101</Paragraphs>
  <Company>Hewlett-Packard Company</Company>
  <CharactersWithSpaces>2207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松岡　啓太</dc:creator>
  <cp:lastModifiedBy>岩田　貴詞</cp:lastModifiedBy>
  <cp:lastPrinted>2023-11-26T23:19:29Z</cp:lastPrinted>
  <dcterms:created xsi:type="dcterms:W3CDTF">2016-01-06T10:41:00Z</dcterms:created>
  <dcterms:modified xsi:type="dcterms:W3CDTF">2024-02-13T08:30:25Z</dcterms:modified>
  <cp:revision>18</cp:revision>
</cp:coreProperties>
</file>